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text" w:horzAnchor="margin" w:tblpX="142" w:tblpY="-147"/>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7"/>
      </w:tblGrid>
      <w:tr w:rsidR="00724E69" w14:paraId="70635681" w14:textId="77777777" w:rsidTr="00724E69">
        <w:trPr>
          <w:trHeight w:val="1926"/>
        </w:trPr>
        <w:tc>
          <w:tcPr>
            <w:tcW w:w="11057" w:type="dxa"/>
          </w:tcPr>
          <w:p w14:paraId="337DBB74" w14:textId="77777777" w:rsidR="00724E69" w:rsidRPr="00180AA4" w:rsidRDefault="00724E69" w:rsidP="00724E69">
            <w:pPr>
              <w:pStyle w:val="GvdeMetni"/>
              <w:spacing w:before="149"/>
              <w:jc w:val="both"/>
              <w:rPr>
                <w:color w:val="FF0000"/>
                <w:sz w:val="20"/>
                <w:szCs w:val="20"/>
              </w:rPr>
            </w:pPr>
            <w:r w:rsidRPr="00180AA4">
              <w:fldChar w:fldCharType="begin"/>
            </w:r>
            <w:r w:rsidRPr="00180AA4">
              <w:rPr>
                <w:sz w:val="20"/>
                <w:szCs w:val="20"/>
              </w:rPr>
              <w:instrText xml:space="preserve"> HYPERLINK "https://oidb.bakircay.edu.tr/Duyurular/741/tek-ders-sinavi-hakkinda-alinan-senato-karari" </w:instrText>
            </w:r>
            <w:r w:rsidRPr="00180AA4">
              <w:fldChar w:fldCharType="separate"/>
            </w:r>
            <w:r w:rsidRPr="00180AA4">
              <w:rPr>
                <w:rStyle w:val="Vurgu"/>
                <w:color w:val="FF0000"/>
                <w:sz w:val="20"/>
                <w:szCs w:val="20"/>
                <w:shd w:val="clear" w:color="auto" w:fill="FFFFFF"/>
              </w:rPr>
              <w:t>Tek Ders Sınavı Hakkında Alınan Senato Kararı (09/07/2020 tarih ve 16-3 sayılı Senato Kararı)</w:t>
            </w:r>
            <w:r w:rsidRPr="00180AA4">
              <w:rPr>
                <w:rStyle w:val="Vurgu"/>
                <w:color w:val="FF0000"/>
                <w:sz w:val="20"/>
                <w:szCs w:val="20"/>
                <w:shd w:val="clear" w:color="auto" w:fill="FFFFFF"/>
              </w:rPr>
              <w:fldChar w:fldCharType="end"/>
            </w:r>
          </w:p>
          <w:p w14:paraId="798D250F" w14:textId="77777777" w:rsidR="00724E69" w:rsidRPr="00180AA4" w:rsidRDefault="00724E69" w:rsidP="00724E69">
            <w:pPr>
              <w:pStyle w:val="NormalWeb"/>
              <w:shd w:val="clear" w:color="auto" w:fill="FFFFFF"/>
              <w:spacing w:before="0" w:beforeAutospacing="0" w:after="0" w:afterAutospacing="0"/>
              <w:ind w:left="34" w:right="119"/>
              <w:jc w:val="both"/>
              <w:rPr>
                <w:sz w:val="20"/>
                <w:szCs w:val="20"/>
              </w:rPr>
            </w:pPr>
            <w:r w:rsidRPr="00180AA4">
              <w:rPr>
                <w:rStyle w:val="Gl"/>
                <w:sz w:val="20"/>
                <w:szCs w:val="20"/>
              </w:rPr>
              <w:t>1-</w:t>
            </w:r>
            <w:r w:rsidRPr="00180AA4">
              <w:rPr>
                <w:sz w:val="20"/>
                <w:szCs w:val="20"/>
              </w:rPr>
              <w:t> Kayıtlı olunan diploma programından mezun olunabilmesi için Senato tarafından belirlenen derslerin tamamının devam koşulunu yerine getirmiş ancak başarısız tek dersi kalan mezuniyet aşamasındaki öğrencilere, ilgili akademik birimlere dilekçe ile başvurmaları halinde her yarıyıl bütünleme sınavları/yaz okulu süreci sonrasında ilgili akademik birimlerin yönetim kurulları tarafından belirlenecek tarihlerde tek ders sınav hakkı verilir.</w:t>
            </w:r>
          </w:p>
          <w:p w14:paraId="36D39B13" w14:textId="77777777" w:rsidR="00724E69" w:rsidRPr="00180AA4" w:rsidRDefault="00724E69" w:rsidP="00724E69">
            <w:pPr>
              <w:pStyle w:val="NormalWeb"/>
              <w:shd w:val="clear" w:color="auto" w:fill="FFFFFF"/>
              <w:spacing w:before="0" w:beforeAutospacing="0" w:after="0" w:afterAutospacing="0"/>
              <w:ind w:left="34" w:right="119"/>
              <w:jc w:val="both"/>
              <w:rPr>
                <w:sz w:val="20"/>
                <w:szCs w:val="20"/>
              </w:rPr>
            </w:pPr>
            <w:r w:rsidRPr="00180AA4">
              <w:rPr>
                <w:rStyle w:val="Gl"/>
                <w:sz w:val="20"/>
                <w:szCs w:val="20"/>
              </w:rPr>
              <w:t>2-</w:t>
            </w:r>
            <w:r w:rsidRPr="00180AA4">
              <w:rPr>
                <w:sz w:val="20"/>
                <w:szCs w:val="20"/>
              </w:rPr>
              <w:t> Zorunlu stajını tamamlamamış öğrenciler de bu haktan faydalanabilir. Tek ders sınavının ölçme ve değerlendirme işlemlerinde Üniversitemizin Önlisans ve Lisans Ölçme ve Değerlendirme Esaslarında belirtilen Mutlak Değerlendirme Sistemi kullanılır.</w:t>
            </w:r>
          </w:p>
          <w:p w14:paraId="6EF0EDA8" w14:textId="77777777" w:rsidR="00724E69" w:rsidRPr="00180AA4" w:rsidRDefault="00724E69" w:rsidP="00724E69">
            <w:pPr>
              <w:pStyle w:val="NormalWeb"/>
              <w:shd w:val="clear" w:color="auto" w:fill="FFFFFF"/>
              <w:spacing w:before="0" w:beforeAutospacing="0" w:after="0" w:afterAutospacing="0"/>
              <w:ind w:left="34" w:right="119"/>
              <w:jc w:val="both"/>
              <w:rPr>
                <w:sz w:val="20"/>
                <w:szCs w:val="20"/>
              </w:rPr>
            </w:pPr>
            <w:r w:rsidRPr="00180AA4">
              <w:rPr>
                <w:rStyle w:val="Gl"/>
                <w:sz w:val="20"/>
                <w:szCs w:val="20"/>
              </w:rPr>
              <w:t>3- </w:t>
            </w:r>
            <w:r w:rsidRPr="00180AA4">
              <w:rPr>
                <w:sz w:val="20"/>
                <w:szCs w:val="20"/>
              </w:rPr>
              <w:t>Tek ders sınavına katılma hakkı elde eden öğrenciler aynı yarıyılda sadece 1 kez sınava girme hakkına sahiptir. Tek ders sınavından başarısız olan öğrenciler, sonraki yarıyıllarda tek ders sınavına katılmak için başvuru yapabilir.</w:t>
            </w:r>
          </w:p>
          <w:p w14:paraId="2BDA4A5B" w14:textId="77777777" w:rsidR="00724E69" w:rsidRPr="00895967" w:rsidRDefault="00724E69" w:rsidP="00724E69">
            <w:pPr>
              <w:pStyle w:val="NormalWeb"/>
              <w:shd w:val="clear" w:color="auto" w:fill="FFFFFF"/>
              <w:spacing w:before="0" w:beforeAutospacing="0" w:after="0" w:afterAutospacing="0"/>
              <w:ind w:left="34" w:right="119"/>
              <w:jc w:val="both"/>
              <w:rPr>
                <w:b/>
              </w:rPr>
            </w:pPr>
            <w:r w:rsidRPr="00180AA4">
              <w:rPr>
                <w:rStyle w:val="Gl"/>
                <w:sz w:val="20"/>
                <w:szCs w:val="20"/>
              </w:rPr>
              <w:t>4- </w:t>
            </w:r>
            <w:r w:rsidRPr="00180AA4">
              <w:rPr>
                <w:sz w:val="20"/>
                <w:szCs w:val="20"/>
              </w:rPr>
              <w:t>Sadece tek ders sınav hakkını kullanan öğrenci katkı payı/öğrenim ücreti ödemez ve öğrencilik haklarından yararlanamaz.</w:t>
            </w:r>
          </w:p>
        </w:tc>
      </w:tr>
      <w:tr w:rsidR="00724E69" w14:paraId="1D59F28D" w14:textId="77777777" w:rsidTr="00724E69">
        <w:trPr>
          <w:trHeight w:val="62"/>
        </w:trPr>
        <w:tc>
          <w:tcPr>
            <w:tcW w:w="11057" w:type="dxa"/>
          </w:tcPr>
          <w:p w14:paraId="2DFA7DB6" w14:textId="77777777" w:rsidR="00180AA4" w:rsidRDefault="00180AA4"/>
          <w:tbl>
            <w:tblPr>
              <w:tblStyle w:val="TabloKlavuzu"/>
              <w:tblW w:w="0" w:type="auto"/>
              <w:tblLook w:val="04A0" w:firstRow="1" w:lastRow="0" w:firstColumn="1" w:lastColumn="0" w:noHBand="0" w:noVBand="1"/>
            </w:tblPr>
            <w:tblGrid>
              <w:gridCol w:w="5249"/>
              <w:gridCol w:w="5453"/>
            </w:tblGrid>
            <w:tr w:rsidR="0061378E" w:rsidRPr="0061378E" w14:paraId="38766F20" w14:textId="77777777" w:rsidTr="0061378E">
              <w:tc>
                <w:tcPr>
                  <w:tcW w:w="10665" w:type="dxa"/>
                  <w:gridSpan w:val="2"/>
                </w:tcPr>
                <w:p w14:paraId="7DB589DA" w14:textId="77777777" w:rsidR="0061378E" w:rsidRPr="0061378E" w:rsidRDefault="0061378E" w:rsidP="004065F0">
                  <w:pPr>
                    <w:pStyle w:val="GvdeMetni"/>
                    <w:framePr w:hSpace="141" w:wrap="around" w:vAnchor="text" w:hAnchor="margin" w:x="142" w:y="-147"/>
                    <w:spacing w:before="149"/>
                    <w:ind w:right="108"/>
                    <w:jc w:val="center"/>
                    <w:rPr>
                      <w:b/>
                      <w:sz w:val="22"/>
                      <w:szCs w:val="22"/>
                    </w:rPr>
                  </w:pPr>
                  <w:r w:rsidRPr="0061378E">
                    <w:rPr>
                      <w:b/>
                      <w:sz w:val="22"/>
                      <w:szCs w:val="22"/>
                    </w:rPr>
                    <w:t>ÖĞRENCİ BİLGİLERİ</w:t>
                  </w:r>
                </w:p>
              </w:tc>
            </w:tr>
            <w:tr w:rsidR="0061378E" w:rsidRPr="0061378E" w14:paraId="08DA9DEE" w14:textId="77777777" w:rsidTr="0061378E">
              <w:tc>
                <w:tcPr>
                  <w:tcW w:w="5249" w:type="dxa"/>
                </w:tcPr>
                <w:p w14:paraId="3291ED13" w14:textId="77777777" w:rsidR="0061378E" w:rsidRPr="0061378E" w:rsidRDefault="0061378E" w:rsidP="004065F0">
                  <w:pPr>
                    <w:pStyle w:val="GvdeMetni"/>
                    <w:framePr w:hSpace="141" w:wrap="around" w:vAnchor="text" w:hAnchor="margin" w:x="142" w:y="-147"/>
                    <w:spacing w:before="149"/>
                    <w:ind w:right="108"/>
                    <w:jc w:val="both"/>
                    <w:rPr>
                      <w:bCs/>
                      <w:sz w:val="22"/>
                      <w:szCs w:val="22"/>
                    </w:rPr>
                  </w:pPr>
                  <w:r w:rsidRPr="0061378E">
                    <w:rPr>
                      <w:bCs/>
                      <w:sz w:val="22"/>
                      <w:szCs w:val="22"/>
                    </w:rPr>
                    <w:t>Öğrenci Numarası</w:t>
                  </w:r>
                </w:p>
              </w:tc>
              <w:tc>
                <w:tcPr>
                  <w:tcW w:w="5416" w:type="dxa"/>
                </w:tcPr>
                <w:p w14:paraId="2340D290" w14:textId="77777777" w:rsidR="0061378E" w:rsidRPr="0061378E" w:rsidRDefault="0061378E" w:rsidP="004065F0">
                  <w:pPr>
                    <w:pStyle w:val="GvdeMetni"/>
                    <w:framePr w:hSpace="141" w:wrap="around" w:vAnchor="text" w:hAnchor="margin" w:x="142" w:y="-147"/>
                    <w:spacing w:before="149"/>
                    <w:ind w:left="-1990" w:right="108"/>
                    <w:jc w:val="both"/>
                    <w:rPr>
                      <w:bCs/>
                      <w:sz w:val="22"/>
                      <w:szCs w:val="22"/>
                    </w:rPr>
                  </w:pPr>
                </w:p>
              </w:tc>
            </w:tr>
            <w:tr w:rsidR="0061378E" w:rsidRPr="0061378E" w14:paraId="7C20A564" w14:textId="77777777" w:rsidTr="0061378E">
              <w:tc>
                <w:tcPr>
                  <w:tcW w:w="5249" w:type="dxa"/>
                </w:tcPr>
                <w:p w14:paraId="45E96F1B" w14:textId="77777777" w:rsidR="0061378E" w:rsidRPr="0061378E" w:rsidRDefault="0061378E" w:rsidP="004065F0">
                  <w:pPr>
                    <w:pStyle w:val="GvdeMetni"/>
                    <w:framePr w:hSpace="141" w:wrap="around" w:vAnchor="text" w:hAnchor="margin" w:x="142" w:y="-147"/>
                    <w:spacing w:before="149"/>
                    <w:ind w:right="108"/>
                    <w:jc w:val="both"/>
                    <w:rPr>
                      <w:bCs/>
                      <w:sz w:val="22"/>
                      <w:szCs w:val="22"/>
                    </w:rPr>
                  </w:pPr>
                  <w:r w:rsidRPr="0061378E">
                    <w:rPr>
                      <w:bCs/>
                      <w:sz w:val="22"/>
                      <w:szCs w:val="22"/>
                    </w:rPr>
                    <w:t>Adı Soyadı</w:t>
                  </w:r>
                </w:p>
              </w:tc>
              <w:tc>
                <w:tcPr>
                  <w:tcW w:w="5416" w:type="dxa"/>
                </w:tcPr>
                <w:p w14:paraId="275828C4" w14:textId="77777777" w:rsidR="0061378E" w:rsidRPr="0061378E" w:rsidRDefault="0061378E" w:rsidP="004065F0">
                  <w:pPr>
                    <w:pStyle w:val="GvdeMetni"/>
                    <w:framePr w:hSpace="141" w:wrap="around" w:vAnchor="text" w:hAnchor="margin" w:x="142" w:y="-147"/>
                    <w:spacing w:before="149"/>
                    <w:ind w:right="108"/>
                    <w:jc w:val="both"/>
                    <w:rPr>
                      <w:bCs/>
                      <w:sz w:val="22"/>
                      <w:szCs w:val="22"/>
                    </w:rPr>
                  </w:pPr>
                </w:p>
              </w:tc>
            </w:tr>
            <w:tr w:rsidR="0061378E" w:rsidRPr="0061378E" w14:paraId="38B5DDDE" w14:textId="77777777" w:rsidTr="0061378E">
              <w:tc>
                <w:tcPr>
                  <w:tcW w:w="5249" w:type="dxa"/>
                </w:tcPr>
                <w:p w14:paraId="0B75E465" w14:textId="77777777" w:rsidR="0061378E" w:rsidRPr="0061378E" w:rsidRDefault="0061378E" w:rsidP="004065F0">
                  <w:pPr>
                    <w:pStyle w:val="GvdeMetni"/>
                    <w:framePr w:hSpace="141" w:wrap="around" w:vAnchor="text" w:hAnchor="margin" w:x="142" w:y="-147"/>
                    <w:spacing w:before="149"/>
                    <w:ind w:right="108"/>
                    <w:jc w:val="both"/>
                    <w:rPr>
                      <w:bCs/>
                      <w:sz w:val="22"/>
                      <w:szCs w:val="22"/>
                    </w:rPr>
                  </w:pPr>
                  <w:r w:rsidRPr="0061378E">
                    <w:rPr>
                      <w:bCs/>
                      <w:sz w:val="22"/>
                      <w:szCs w:val="22"/>
                    </w:rPr>
                    <w:t>Fakülte / YO / MYO</w:t>
                  </w:r>
                </w:p>
              </w:tc>
              <w:tc>
                <w:tcPr>
                  <w:tcW w:w="5416" w:type="dxa"/>
                </w:tcPr>
                <w:p w14:paraId="44C79BEE" w14:textId="77777777" w:rsidR="0061378E" w:rsidRPr="0061378E" w:rsidRDefault="0061378E" w:rsidP="004065F0">
                  <w:pPr>
                    <w:pStyle w:val="GvdeMetni"/>
                    <w:framePr w:hSpace="141" w:wrap="around" w:vAnchor="text" w:hAnchor="margin" w:x="142" w:y="-147"/>
                    <w:spacing w:before="149"/>
                    <w:ind w:right="108"/>
                    <w:jc w:val="both"/>
                    <w:rPr>
                      <w:bCs/>
                      <w:sz w:val="22"/>
                      <w:szCs w:val="22"/>
                    </w:rPr>
                  </w:pPr>
                </w:p>
              </w:tc>
            </w:tr>
            <w:tr w:rsidR="0061378E" w:rsidRPr="0061378E" w14:paraId="144DB0B2" w14:textId="77777777" w:rsidTr="0061378E">
              <w:tc>
                <w:tcPr>
                  <w:tcW w:w="5249" w:type="dxa"/>
                </w:tcPr>
                <w:p w14:paraId="340D5069" w14:textId="77777777" w:rsidR="0061378E" w:rsidRPr="0061378E" w:rsidRDefault="0061378E" w:rsidP="004065F0">
                  <w:pPr>
                    <w:pStyle w:val="GvdeMetni"/>
                    <w:framePr w:hSpace="141" w:wrap="around" w:vAnchor="text" w:hAnchor="margin" w:x="142" w:y="-147"/>
                    <w:spacing w:before="149"/>
                    <w:ind w:right="108"/>
                    <w:jc w:val="both"/>
                    <w:rPr>
                      <w:bCs/>
                      <w:sz w:val="22"/>
                      <w:szCs w:val="22"/>
                    </w:rPr>
                  </w:pPr>
                  <w:r w:rsidRPr="0061378E">
                    <w:rPr>
                      <w:bCs/>
                      <w:sz w:val="22"/>
                      <w:szCs w:val="22"/>
                    </w:rPr>
                    <w:t>Bölüm / Program</w:t>
                  </w:r>
                </w:p>
              </w:tc>
              <w:tc>
                <w:tcPr>
                  <w:tcW w:w="5416" w:type="dxa"/>
                </w:tcPr>
                <w:p w14:paraId="7DD29FE9" w14:textId="77777777" w:rsidR="0061378E" w:rsidRPr="0061378E" w:rsidRDefault="0061378E" w:rsidP="004065F0">
                  <w:pPr>
                    <w:pStyle w:val="GvdeMetni"/>
                    <w:framePr w:hSpace="141" w:wrap="around" w:vAnchor="text" w:hAnchor="margin" w:x="142" w:y="-147"/>
                    <w:spacing w:before="149"/>
                    <w:ind w:right="108"/>
                    <w:jc w:val="both"/>
                    <w:rPr>
                      <w:bCs/>
                      <w:sz w:val="22"/>
                      <w:szCs w:val="22"/>
                    </w:rPr>
                  </w:pPr>
                </w:p>
              </w:tc>
            </w:tr>
            <w:tr w:rsidR="0061378E" w:rsidRPr="0061378E" w14:paraId="4CF87A6F" w14:textId="77777777" w:rsidTr="0061378E">
              <w:tc>
                <w:tcPr>
                  <w:tcW w:w="5249" w:type="dxa"/>
                </w:tcPr>
                <w:p w14:paraId="03806AAB" w14:textId="77777777" w:rsidR="0061378E" w:rsidRPr="0061378E" w:rsidRDefault="0061378E" w:rsidP="004065F0">
                  <w:pPr>
                    <w:pStyle w:val="GvdeMetni"/>
                    <w:framePr w:hSpace="141" w:wrap="around" w:vAnchor="text" w:hAnchor="margin" w:x="142" w:y="-147"/>
                    <w:spacing w:before="149"/>
                    <w:ind w:right="108"/>
                    <w:jc w:val="both"/>
                    <w:rPr>
                      <w:bCs/>
                      <w:sz w:val="22"/>
                      <w:szCs w:val="22"/>
                    </w:rPr>
                  </w:pPr>
                  <w:r w:rsidRPr="0061378E">
                    <w:rPr>
                      <w:bCs/>
                      <w:sz w:val="22"/>
                      <w:szCs w:val="22"/>
                    </w:rPr>
                    <w:t>Dönem</w:t>
                  </w:r>
                </w:p>
              </w:tc>
              <w:tc>
                <w:tcPr>
                  <w:tcW w:w="5416" w:type="dxa"/>
                </w:tcPr>
                <w:p w14:paraId="7088D8F7" w14:textId="77777777" w:rsidR="0061378E" w:rsidRPr="0061378E" w:rsidRDefault="0061378E" w:rsidP="004065F0">
                  <w:pPr>
                    <w:pStyle w:val="GvdeMetni"/>
                    <w:framePr w:hSpace="141" w:wrap="around" w:vAnchor="text" w:hAnchor="margin" w:x="142" w:y="-147"/>
                    <w:spacing w:before="149"/>
                    <w:ind w:left="4711" w:right="-354" w:hanging="4711"/>
                    <w:jc w:val="both"/>
                    <w:rPr>
                      <w:bCs/>
                      <w:sz w:val="22"/>
                      <w:szCs w:val="22"/>
                    </w:rPr>
                  </w:pPr>
                  <w:r>
                    <w:rPr>
                      <w:bCs/>
                      <w:sz w:val="22"/>
                      <w:szCs w:val="22"/>
                    </w:rPr>
                    <w:t>Güz / Bahar</w:t>
                  </w:r>
                </w:p>
              </w:tc>
            </w:tr>
            <w:tr w:rsidR="0061378E" w:rsidRPr="0061378E" w14:paraId="7E278540" w14:textId="77777777" w:rsidTr="0061378E">
              <w:tc>
                <w:tcPr>
                  <w:tcW w:w="5249" w:type="dxa"/>
                </w:tcPr>
                <w:p w14:paraId="737DD428" w14:textId="77777777" w:rsidR="0061378E" w:rsidRPr="0061378E" w:rsidRDefault="0061378E" w:rsidP="004065F0">
                  <w:pPr>
                    <w:pStyle w:val="GvdeMetni"/>
                    <w:framePr w:hSpace="141" w:wrap="around" w:vAnchor="text" w:hAnchor="margin" w:x="142" w:y="-147"/>
                    <w:spacing w:before="149"/>
                    <w:ind w:right="108"/>
                    <w:jc w:val="both"/>
                    <w:rPr>
                      <w:bCs/>
                      <w:sz w:val="22"/>
                      <w:szCs w:val="22"/>
                    </w:rPr>
                  </w:pPr>
                  <w:r w:rsidRPr="0061378E">
                    <w:rPr>
                      <w:bCs/>
                      <w:sz w:val="22"/>
                      <w:szCs w:val="22"/>
                    </w:rPr>
                    <w:t>Sınav İlan Tarihi</w:t>
                  </w:r>
                </w:p>
              </w:tc>
              <w:tc>
                <w:tcPr>
                  <w:tcW w:w="5416" w:type="dxa"/>
                </w:tcPr>
                <w:p w14:paraId="3D40E896" w14:textId="77777777" w:rsidR="0061378E" w:rsidRPr="0061378E" w:rsidRDefault="0061378E" w:rsidP="004065F0">
                  <w:pPr>
                    <w:pStyle w:val="GvdeMetni"/>
                    <w:framePr w:hSpace="141" w:wrap="around" w:vAnchor="text" w:hAnchor="margin" w:x="142" w:y="-147"/>
                    <w:spacing w:before="149"/>
                    <w:ind w:right="108"/>
                    <w:jc w:val="both"/>
                    <w:rPr>
                      <w:bCs/>
                      <w:sz w:val="22"/>
                      <w:szCs w:val="22"/>
                    </w:rPr>
                  </w:pPr>
                  <w:r w:rsidRPr="0061378E">
                    <w:rPr>
                      <w:bCs/>
                      <w:sz w:val="22"/>
                      <w:szCs w:val="22"/>
                    </w:rPr>
                    <w:t>…….. / ……. / 20…</w:t>
                  </w:r>
                </w:p>
              </w:tc>
            </w:tr>
          </w:tbl>
          <w:p w14:paraId="4D2FE262" w14:textId="77777777" w:rsidR="00724E69" w:rsidRDefault="00724E69" w:rsidP="00724E69">
            <w:pPr>
              <w:pStyle w:val="GvdeMetni"/>
              <w:spacing w:before="149"/>
              <w:ind w:right="108"/>
              <w:jc w:val="both"/>
              <w:rPr>
                <w:b/>
              </w:rPr>
            </w:pPr>
          </w:p>
          <w:p w14:paraId="410CA670" w14:textId="77777777" w:rsidR="00180AA4" w:rsidRDefault="00180AA4" w:rsidP="00724E69">
            <w:pPr>
              <w:pStyle w:val="GvdeMetni"/>
              <w:spacing w:before="149"/>
              <w:ind w:right="108"/>
              <w:jc w:val="both"/>
              <w:rPr>
                <w:b/>
              </w:rPr>
            </w:pPr>
          </w:p>
        </w:tc>
      </w:tr>
    </w:tbl>
    <w:p w14:paraId="1EBAD93A" w14:textId="77777777" w:rsidR="00724E69" w:rsidRDefault="00724E69" w:rsidP="00113ED9">
      <w:pPr>
        <w:pStyle w:val="GvdeMetni"/>
        <w:spacing w:before="5"/>
        <w:ind w:right="-178"/>
        <w:rPr>
          <w:sz w:val="20"/>
        </w:rPr>
      </w:pPr>
    </w:p>
    <w:p w14:paraId="012C3CEC" w14:textId="77777777" w:rsidR="00180AA4" w:rsidRDefault="00180AA4" w:rsidP="00B453F6">
      <w:pPr>
        <w:pStyle w:val="Default"/>
        <w:ind w:left="426"/>
        <w:jc w:val="center"/>
        <w:rPr>
          <w:b/>
          <w:sz w:val="20"/>
        </w:rPr>
      </w:pPr>
    </w:p>
    <w:p w14:paraId="1929DBB7" w14:textId="77777777" w:rsidR="006470DD" w:rsidRPr="00ED1DB0" w:rsidRDefault="006470DD" w:rsidP="00B453F6">
      <w:pPr>
        <w:pStyle w:val="Default"/>
        <w:ind w:left="426"/>
        <w:jc w:val="center"/>
        <w:rPr>
          <w:b/>
          <w:sz w:val="20"/>
        </w:rPr>
      </w:pPr>
    </w:p>
    <w:tbl>
      <w:tblPr>
        <w:tblStyle w:val="TabloKlavuzu"/>
        <w:tblW w:w="10773" w:type="dxa"/>
        <w:tblInd w:w="279" w:type="dxa"/>
        <w:tblLook w:val="04A0" w:firstRow="1" w:lastRow="0" w:firstColumn="1" w:lastColumn="0" w:noHBand="0" w:noVBand="1"/>
      </w:tblPr>
      <w:tblGrid>
        <w:gridCol w:w="1843"/>
        <w:gridCol w:w="5811"/>
        <w:gridCol w:w="3119"/>
      </w:tblGrid>
      <w:tr w:rsidR="00180AA4" w14:paraId="7BCDDFF5" w14:textId="77777777" w:rsidTr="00890740">
        <w:tc>
          <w:tcPr>
            <w:tcW w:w="10773" w:type="dxa"/>
            <w:gridSpan w:val="3"/>
            <w:vAlign w:val="center"/>
          </w:tcPr>
          <w:p w14:paraId="75DEB4E0" w14:textId="77777777" w:rsidR="00180AA4" w:rsidRPr="00180AA4" w:rsidRDefault="00180AA4" w:rsidP="00180AA4">
            <w:pPr>
              <w:widowControl/>
              <w:adjustRightInd w:val="0"/>
              <w:jc w:val="center"/>
              <w:rPr>
                <w:rFonts w:eastAsiaTheme="minorHAnsi"/>
                <w:b/>
                <w:bCs/>
                <w:color w:val="000000"/>
                <w:lang w:eastAsia="en-US" w:bidi="ar-SA"/>
              </w:rPr>
            </w:pPr>
            <w:r w:rsidRPr="00180AA4">
              <w:rPr>
                <w:rFonts w:eastAsiaTheme="minorHAnsi"/>
                <w:b/>
                <w:bCs/>
                <w:color w:val="000000"/>
                <w:lang w:eastAsia="en-US" w:bidi="ar-SA"/>
              </w:rPr>
              <w:t>DERS BİLGİLERİ</w:t>
            </w:r>
          </w:p>
        </w:tc>
      </w:tr>
      <w:tr w:rsidR="00E650A1" w14:paraId="5EB3F2DD" w14:textId="77777777" w:rsidTr="00724E69">
        <w:tc>
          <w:tcPr>
            <w:tcW w:w="1843" w:type="dxa"/>
            <w:vAlign w:val="center"/>
          </w:tcPr>
          <w:tbl>
            <w:tblPr>
              <w:tblW w:w="0" w:type="auto"/>
              <w:tblBorders>
                <w:top w:val="nil"/>
                <w:left w:val="nil"/>
                <w:bottom w:val="nil"/>
                <w:right w:val="nil"/>
              </w:tblBorders>
              <w:tblLook w:val="0000" w:firstRow="0" w:lastRow="0" w:firstColumn="0" w:lastColumn="0" w:noHBand="0" w:noVBand="0"/>
            </w:tblPr>
            <w:tblGrid>
              <w:gridCol w:w="1421"/>
            </w:tblGrid>
            <w:tr w:rsidR="00E650A1" w:rsidRPr="00180AA4" w14:paraId="6FEE9C80" w14:textId="77777777">
              <w:trPr>
                <w:trHeight w:val="98"/>
              </w:trPr>
              <w:tc>
                <w:tcPr>
                  <w:tcW w:w="0" w:type="auto"/>
                </w:tcPr>
                <w:p w14:paraId="2415B5DD" w14:textId="77777777" w:rsidR="00E650A1" w:rsidRPr="00180AA4" w:rsidRDefault="00E650A1" w:rsidP="00E650A1">
                  <w:pPr>
                    <w:widowControl/>
                    <w:adjustRightInd w:val="0"/>
                    <w:rPr>
                      <w:rFonts w:eastAsiaTheme="minorHAnsi"/>
                      <w:color w:val="000000"/>
                      <w:lang w:eastAsia="en-US" w:bidi="ar-SA"/>
                    </w:rPr>
                  </w:pPr>
                  <w:r w:rsidRPr="00180AA4">
                    <w:rPr>
                      <w:rFonts w:eastAsiaTheme="minorHAnsi"/>
                      <w:b/>
                      <w:bCs/>
                      <w:color w:val="000000"/>
                      <w:lang w:eastAsia="en-US" w:bidi="ar-SA"/>
                    </w:rPr>
                    <w:t xml:space="preserve">Dersin Kodu </w:t>
                  </w:r>
                </w:p>
              </w:tc>
            </w:tr>
          </w:tbl>
          <w:p w14:paraId="2FF6C3B3" w14:textId="77777777" w:rsidR="00E650A1" w:rsidRPr="00895967" w:rsidRDefault="00E650A1" w:rsidP="00E650A1">
            <w:pPr>
              <w:pStyle w:val="Default"/>
              <w:rPr>
                <w:sz w:val="18"/>
              </w:rPr>
            </w:pPr>
          </w:p>
        </w:tc>
        <w:tc>
          <w:tcPr>
            <w:tcW w:w="5811" w:type="dxa"/>
            <w:vAlign w:val="center"/>
          </w:tcPr>
          <w:p w14:paraId="28BE84C4" w14:textId="77777777" w:rsidR="00E650A1" w:rsidRPr="00180AA4" w:rsidRDefault="00E650A1" w:rsidP="00E650A1">
            <w:pPr>
              <w:widowControl/>
              <w:adjustRightInd w:val="0"/>
            </w:pPr>
            <w:r w:rsidRPr="00180AA4">
              <w:rPr>
                <w:rFonts w:eastAsiaTheme="minorHAnsi"/>
                <w:b/>
                <w:bCs/>
                <w:color w:val="000000"/>
                <w:lang w:eastAsia="en-US" w:bidi="ar-SA"/>
              </w:rPr>
              <w:t>Dersin Adı</w:t>
            </w:r>
          </w:p>
        </w:tc>
        <w:tc>
          <w:tcPr>
            <w:tcW w:w="3119" w:type="dxa"/>
            <w:vAlign w:val="center"/>
          </w:tcPr>
          <w:p w14:paraId="2FF82BC5" w14:textId="77777777" w:rsidR="00E650A1" w:rsidRPr="00180AA4" w:rsidRDefault="00E650A1" w:rsidP="00E650A1">
            <w:pPr>
              <w:widowControl/>
              <w:adjustRightInd w:val="0"/>
              <w:rPr>
                <w:rFonts w:eastAsiaTheme="minorHAnsi"/>
                <w:color w:val="000000"/>
                <w:lang w:eastAsia="en-US" w:bidi="ar-SA"/>
              </w:rPr>
            </w:pPr>
            <w:r w:rsidRPr="00180AA4">
              <w:rPr>
                <w:rFonts w:eastAsiaTheme="minorHAnsi"/>
                <w:b/>
                <w:bCs/>
                <w:color w:val="000000"/>
                <w:lang w:eastAsia="en-US" w:bidi="ar-SA"/>
              </w:rPr>
              <w:t xml:space="preserve">Ders Sorumlusu </w:t>
            </w:r>
          </w:p>
        </w:tc>
      </w:tr>
      <w:tr w:rsidR="00E650A1" w14:paraId="20E14AC8" w14:textId="77777777" w:rsidTr="00724E69">
        <w:trPr>
          <w:trHeight w:val="507"/>
        </w:trPr>
        <w:tc>
          <w:tcPr>
            <w:tcW w:w="1843" w:type="dxa"/>
          </w:tcPr>
          <w:p w14:paraId="3879015F" w14:textId="77777777" w:rsidR="00E650A1" w:rsidRDefault="00E650A1" w:rsidP="00871147">
            <w:pPr>
              <w:pStyle w:val="Default"/>
            </w:pPr>
          </w:p>
        </w:tc>
        <w:tc>
          <w:tcPr>
            <w:tcW w:w="5811" w:type="dxa"/>
          </w:tcPr>
          <w:p w14:paraId="1536615F" w14:textId="77777777" w:rsidR="00E650A1" w:rsidRDefault="00E650A1" w:rsidP="00871147">
            <w:pPr>
              <w:pStyle w:val="Default"/>
            </w:pPr>
          </w:p>
        </w:tc>
        <w:tc>
          <w:tcPr>
            <w:tcW w:w="3119" w:type="dxa"/>
          </w:tcPr>
          <w:p w14:paraId="62423467" w14:textId="77777777" w:rsidR="00E650A1" w:rsidRDefault="00E650A1" w:rsidP="00871147">
            <w:pPr>
              <w:pStyle w:val="Default"/>
            </w:pPr>
          </w:p>
        </w:tc>
      </w:tr>
    </w:tbl>
    <w:p w14:paraId="7DFE9BB1" w14:textId="77777777" w:rsidR="00ED1DB0" w:rsidRPr="00C82CA7" w:rsidRDefault="00ED1DB0" w:rsidP="00ED1DB0">
      <w:pPr>
        <w:pStyle w:val="GvdeMetni"/>
        <w:spacing w:before="1"/>
        <w:ind w:left="2491" w:right="2511"/>
        <w:jc w:val="center"/>
        <w:rPr>
          <w:b/>
        </w:rPr>
      </w:pPr>
    </w:p>
    <w:p w14:paraId="2BA7C89E" w14:textId="77777777" w:rsidR="00180AA4" w:rsidRDefault="00180AA4" w:rsidP="00ED1DB0">
      <w:pPr>
        <w:pStyle w:val="GvdeMetni"/>
        <w:spacing w:before="1"/>
        <w:ind w:left="2491" w:right="2511"/>
        <w:jc w:val="center"/>
        <w:rPr>
          <w:b/>
        </w:rPr>
      </w:pPr>
    </w:p>
    <w:p w14:paraId="5EC81DDA" w14:textId="77777777" w:rsidR="00180AA4" w:rsidRDefault="00180AA4" w:rsidP="00ED1DB0">
      <w:pPr>
        <w:pStyle w:val="GvdeMetni"/>
        <w:spacing w:before="1"/>
        <w:ind w:left="2491" w:right="2511"/>
        <w:jc w:val="center"/>
        <w:rPr>
          <w:b/>
        </w:rPr>
      </w:pPr>
    </w:p>
    <w:p w14:paraId="3E2E26D6" w14:textId="77777777" w:rsidR="00180AA4" w:rsidRDefault="00180AA4" w:rsidP="00ED1DB0">
      <w:pPr>
        <w:pStyle w:val="GvdeMetni"/>
        <w:spacing w:before="1"/>
        <w:ind w:left="2491" w:right="2511"/>
        <w:jc w:val="center"/>
        <w:rPr>
          <w:b/>
        </w:rPr>
      </w:pPr>
    </w:p>
    <w:p w14:paraId="0B94B623" w14:textId="77777777" w:rsidR="00ED1DB0" w:rsidRPr="00180AA4" w:rsidRDefault="00ED1DB0" w:rsidP="00ED1DB0">
      <w:pPr>
        <w:pStyle w:val="GvdeMetni"/>
        <w:spacing w:before="1"/>
        <w:ind w:left="2491" w:right="2511"/>
        <w:jc w:val="center"/>
        <w:rPr>
          <w:b/>
          <w:sz w:val="22"/>
          <w:szCs w:val="22"/>
        </w:rPr>
      </w:pPr>
      <w:r w:rsidRPr="00180AA4">
        <w:rPr>
          <w:b/>
          <w:sz w:val="22"/>
          <w:szCs w:val="22"/>
        </w:rPr>
        <w:t>………………………………………….. DEKANLIĞINA / MÜDÜRLÜĞÜNE</w:t>
      </w:r>
    </w:p>
    <w:p w14:paraId="631C20BF" w14:textId="77777777" w:rsidR="00ED1DB0" w:rsidRPr="00180AA4" w:rsidRDefault="00ED1DB0" w:rsidP="00ED1DB0">
      <w:pPr>
        <w:pStyle w:val="GvdeMetni"/>
        <w:spacing w:before="6"/>
        <w:rPr>
          <w:sz w:val="22"/>
          <w:szCs w:val="22"/>
        </w:rPr>
      </w:pPr>
    </w:p>
    <w:p w14:paraId="49213CE4" w14:textId="77777777" w:rsidR="00ED1DB0" w:rsidRPr="00180AA4" w:rsidRDefault="00ED1DB0" w:rsidP="00895967">
      <w:pPr>
        <w:pStyle w:val="TableParagraph"/>
        <w:ind w:left="284" w:right="-37" w:firstLine="436"/>
      </w:pPr>
      <w:r w:rsidRPr="00180AA4">
        <w:t xml:space="preserve">Fakültemizin/ Yüksek Okulunuzun/ Meslek Yüksekokulunuzun ……………………………………………… Programında öğrenciyim. 20…/20… yılı </w:t>
      </w:r>
      <w:proofErr w:type="gramStart"/>
      <w:r w:rsidRPr="00180AA4">
        <w:t>…….</w:t>
      </w:r>
      <w:proofErr w:type="gramEnd"/>
      <w:r w:rsidRPr="00180AA4">
        <w:t>.………dönemi mezun olabilmem için devam şartını yerine getirmiş olduğum yukarıda belirttiğim dersten tek ders sınava girmek istiyorum.</w:t>
      </w:r>
    </w:p>
    <w:p w14:paraId="1B29DA30" w14:textId="77777777" w:rsidR="00ED1DB0" w:rsidRPr="00180AA4" w:rsidRDefault="00ED1DB0" w:rsidP="000A116F">
      <w:pPr>
        <w:pStyle w:val="TableParagraph"/>
        <w:ind w:left="284" w:right="-179" w:firstLine="436"/>
      </w:pPr>
      <w:r w:rsidRPr="00180AA4">
        <w:t>Gereğini arz ederim.</w:t>
      </w:r>
    </w:p>
    <w:p w14:paraId="2FA4115F" w14:textId="77777777" w:rsidR="006470DD" w:rsidRPr="00180AA4" w:rsidRDefault="00ED1DB0" w:rsidP="00724E69">
      <w:pPr>
        <w:pStyle w:val="GvdeMetni"/>
        <w:tabs>
          <w:tab w:val="left" w:pos="9635"/>
        </w:tabs>
        <w:spacing w:before="4"/>
        <w:ind w:left="8080" w:right="1244" w:firstLine="43"/>
        <w:jc w:val="center"/>
        <w:rPr>
          <w:sz w:val="22"/>
          <w:szCs w:val="22"/>
        </w:rPr>
      </w:pPr>
      <w:r w:rsidRPr="00180AA4">
        <w:rPr>
          <w:sz w:val="22"/>
          <w:szCs w:val="22"/>
        </w:rPr>
        <w:t xml:space="preserve">….. / ….. / 20… Öğrenci </w:t>
      </w:r>
      <w:r w:rsidRPr="00180AA4">
        <w:rPr>
          <w:sz w:val="22"/>
          <w:szCs w:val="22"/>
        </w:rPr>
        <w:br/>
        <w:t>Adı Soyadı – İmza</w:t>
      </w:r>
    </w:p>
    <w:p w14:paraId="443B2A40" w14:textId="77777777" w:rsidR="00724E69" w:rsidRDefault="00724E69" w:rsidP="00724E69">
      <w:pPr>
        <w:pStyle w:val="GvdeMetni"/>
        <w:tabs>
          <w:tab w:val="left" w:pos="9635"/>
        </w:tabs>
        <w:spacing w:before="4"/>
        <w:ind w:left="8080" w:right="1244" w:firstLine="43"/>
        <w:jc w:val="center"/>
      </w:pPr>
    </w:p>
    <w:p w14:paraId="2CD0B0B1" w14:textId="77777777" w:rsidR="00B74228" w:rsidRPr="00724E69" w:rsidRDefault="00B74228" w:rsidP="00180AA4">
      <w:pPr>
        <w:pStyle w:val="ListeParagraf"/>
        <w:tabs>
          <w:tab w:val="left" w:pos="338"/>
        </w:tabs>
        <w:spacing w:before="0" w:line="207" w:lineRule="exact"/>
        <w:ind w:left="337" w:firstLine="0"/>
        <w:rPr>
          <w:sz w:val="16"/>
          <w:szCs w:val="16"/>
        </w:rPr>
      </w:pPr>
    </w:p>
    <w:sectPr w:rsidR="00B74228" w:rsidRPr="00724E69" w:rsidSect="00E254EB">
      <w:headerReference w:type="default" r:id="rId7"/>
      <w:footerReference w:type="default" r:id="rId8"/>
      <w:type w:val="continuous"/>
      <w:pgSz w:w="11910" w:h="16840" w:code="9"/>
      <w:pgMar w:top="142" w:right="573" w:bottom="142" w:left="318" w:header="709"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3FE26" w14:textId="77777777" w:rsidR="001D7655" w:rsidRDefault="001D7655" w:rsidP="00113ED9">
      <w:r>
        <w:separator/>
      </w:r>
    </w:p>
  </w:endnote>
  <w:endnote w:type="continuationSeparator" w:id="0">
    <w:p w14:paraId="08D1EBBE" w14:textId="77777777" w:rsidR="001D7655" w:rsidRDefault="001D7655" w:rsidP="00113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1057" w:type="dxa"/>
      <w:tblInd w:w="142"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7"/>
    </w:tblGrid>
    <w:tr w:rsidR="00BA361C" w:rsidRPr="00113ED9" w14:paraId="288E4BAF" w14:textId="77777777" w:rsidTr="00724E69">
      <w:tc>
        <w:tcPr>
          <w:tcW w:w="11057" w:type="dxa"/>
        </w:tcPr>
        <w:p w14:paraId="4614D724" w14:textId="77777777" w:rsidR="00BA361C" w:rsidRPr="00113ED9" w:rsidRDefault="00BA361C" w:rsidP="007B1652">
          <w:pPr>
            <w:pStyle w:val="AltBilgi"/>
            <w:rPr>
              <w:sz w:val="14"/>
              <w:szCs w:val="14"/>
            </w:rPr>
          </w:pPr>
          <w:bookmarkStart w:id="1" w:name="_Hlk45802035"/>
          <w:r w:rsidRPr="00113ED9">
            <w:rPr>
              <w:sz w:val="14"/>
              <w:szCs w:val="14"/>
            </w:rPr>
            <w:t>BAKIRCAY.ÖİDB.F.</w:t>
          </w:r>
          <w:r w:rsidR="007B1652">
            <w:rPr>
              <w:sz w:val="14"/>
              <w:szCs w:val="14"/>
            </w:rPr>
            <w:t>12</w:t>
          </w:r>
          <w:r>
            <w:rPr>
              <w:sz w:val="14"/>
              <w:szCs w:val="14"/>
            </w:rPr>
            <w:t xml:space="preserve">                                     Revizyon Tarihi/No: 01.06.2020/01                                                                            </w:t>
          </w:r>
          <w:r w:rsidR="00724E69">
            <w:rPr>
              <w:sz w:val="14"/>
              <w:szCs w:val="14"/>
            </w:rPr>
            <w:t xml:space="preserve">        </w:t>
          </w:r>
          <w:r>
            <w:rPr>
              <w:sz w:val="14"/>
              <w:szCs w:val="14"/>
            </w:rPr>
            <w:t>Hazırlayan/Onaylayan: ÖİDB-KK/ GENEL SEKRETER</w:t>
          </w:r>
        </w:p>
      </w:tc>
    </w:tr>
    <w:bookmarkEnd w:id="1"/>
  </w:tbl>
  <w:p w14:paraId="75FA369D" w14:textId="77777777" w:rsidR="00BA361C" w:rsidRDefault="00BA361C">
    <w:pPr>
      <w:pStyle w:val="AltBilgi"/>
    </w:pPr>
  </w:p>
  <w:p w14:paraId="1B0E0E2A" w14:textId="77777777" w:rsidR="00BA361C" w:rsidRDefault="00BA361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437AB" w14:textId="77777777" w:rsidR="001D7655" w:rsidRDefault="001D7655" w:rsidP="00113ED9">
      <w:r>
        <w:separator/>
      </w:r>
    </w:p>
  </w:footnote>
  <w:footnote w:type="continuationSeparator" w:id="0">
    <w:p w14:paraId="74989612" w14:textId="77777777" w:rsidR="001D7655" w:rsidRDefault="001D7655" w:rsidP="00113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1057" w:type="dxa"/>
      <w:tblInd w:w="14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7"/>
    </w:tblGrid>
    <w:tr w:rsidR="00724E69" w14:paraId="09BAF3BE" w14:textId="77777777" w:rsidTr="00724E69">
      <w:trPr>
        <w:trHeight w:val="1124"/>
      </w:trPr>
      <w:tc>
        <w:tcPr>
          <w:tcW w:w="11057" w:type="dxa"/>
        </w:tcPr>
        <w:p w14:paraId="69EDA2CA" w14:textId="77777777" w:rsidR="002F3DCA" w:rsidRDefault="00724E69" w:rsidP="002F3DCA">
          <w:pPr>
            <w:jc w:val="center"/>
            <w:rPr>
              <w:sz w:val="24"/>
              <w:szCs w:val="24"/>
            </w:rPr>
          </w:pPr>
          <w:bookmarkStart w:id="0" w:name="_Hlk45801976"/>
          <w:r w:rsidRPr="00A86A4F">
            <w:rPr>
              <w:rFonts w:eastAsia="Arial"/>
              <w:noProof/>
              <w:sz w:val="28"/>
              <w:szCs w:val="28"/>
            </w:rPr>
            <w:drawing>
              <wp:anchor distT="0" distB="0" distL="114300" distR="114300" simplePos="0" relativeHeight="251659264" behindDoc="1" locked="0" layoutInCell="1" allowOverlap="1" wp14:anchorId="6E48893A" wp14:editId="0B09A039">
                <wp:simplePos x="0" y="0"/>
                <wp:positionH relativeFrom="column">
                  <wp:posOffset>-50800</wp:posOffset>
                </wp:positionH>
                <wp:positionV relativeFrom="paragraph">
                  <wp:posOffset>106045</wp:posOffset>
                </wp:positionV>
                <wp:extent cx="845820" cy="547370"/>
                <wp:effectExtent l="0" t="0" r="0" b="5080"/>
                <wp:wrapSquare wrapText="bothSides"/>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547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4E69">
            <w:rPr>
              <w:sz w:val="24"/>
              <w:szCs w:val="24"/>
            </w:rPr>
            <w:t>T.C.</w:t>
          </w:r>
        </w:p>
        <w:p w14:paraId="01B963A9" w14:textId="77777777" w:rsidR="002F3DCA" w:rsidRDefault="00724E69" w:rsidP="002F3DCA">
          <w:pPr>
            <w:jc w:val="center"/>
            <w:rPr>
              <w:sz w:val="24"/>
              <w:szCs w:val="24"/>
            </w:rPr>
          </w:pPr>
          <w:r w:rsidRPr="00724E69">
            <w:rPr>
              <w:sz w:val="24"/>
              <w:szCs w:val="24"/>
            </w:rPr>
            <w:t>İZMİR BAKIRÇAY ÜNİVERSİTESİ</w:t>
          </w:r>
        </w:p>
        <w:p w14:paraId="10D65657" w14:textId="535F151A" w:rsidR="00724E69" w:rsidRPr="00724E69" w:rsidRDefault="00724E69" w:rsidP="002F3DCA">
          <w:pPr>
            <w:jc w:val="center"/>
            <w:rPr>
              <w:sz w:val="28"/>
              <w:szCs w:val="28"/>
            </w:rPr>
          </w:pPr>
          <w:r w:rsidRPr="00724E69">
            <w:rPr>
              <w:sz w:val="24"/>
              <w:szCs w:val="24"/>
            </w:rPr>
            <w:t>ÖĞRENCİ TEK DERS SINAVI BAŞVURU FORMU</w:t>
          </w:r>
        </w:p>
      </w:tc>
    </w:tr>
    <w:bookmarkEnd w:id="0"/>
  </w:tbl>
  <w:p w14:paraId="642572F9" w14:textId="77777777" w:rsidR="00724E69" w:rsidRDefault="00724E6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280C88"/>
    <w:multiLevelType w:val="hybridMultilevel"/>
    <w:tmpl w:val="02E8DE58"/>
    <w:lvl w:ilvl="0" w:tplc="7D129E5A">
      <w:start w:val="1"/>
      <w:numFmt w:val="decimal"/>
      <w:lvlText w:val="%1."/>
      <w:lvlJc w:val="left"/>
      <w:pPr>
        <w:ind w:left="340" w:hanging="231"/>
        <w:jc w:val="left"/>
      </w:pPr>
      <w:rPr>
        <w:rFonts w:ascii="Times New Roman" w:eastAsia="Times New Roman" w:hAnsi="Times New Roman" w:cs="Times New Roman" w:hint="default"/>
        <w:b/>
        <w:bCs/>
        <w:spacing w:val="-4"/>
        <w:w w:val="100"/>
        <w:sz w:val="18"/>
        <w:szCs w:val="18"/>
        <w:lang w:val="tr-TR" w:eastAsia="tr-TR" w:bidi="tr-TR"/>
      </w:rPr>
    </w:lvl>
    <w:lvl w:ilvl="1" w:tplc="665A12E6">
      <w:numFmt w:val="bullet"/>
      <w:lvlText w:val="•"/>
      <w:lvlJc w:val="left"/>
      <w:pPr>
        <w:ind w:left="1362" w:hanging="231"/>
      </w:pPr>
      <w:rPr>
        <w:rFonts w:hint="default"/>
        <w:lang w:val="tr-TR" w:eastAsia="tr-TR" w:bidi="tr-TR"/>
      </w:rPr>
    </w:lvl>
    <w:lvl w:ilvl="2" w:tplc="45E23CD4">
      <w:numFmt w:val="bullet"/>
      <w:lvlText w:val="•"/>
      <w:lvlJc w:val="left"/>
      <w:pPr>
        <w:ind w:left="2385" w:hanging="231"/>
      </w:pPr>
      <w:rPr>
        <w:rFonts w:hint="default"/>
        <w:lang w:val="tr-TR" w:eastAsia="tr-TR" w:bidi="tr-TR"/>
      </w:rPr>
    </w:lvl>
    <w:lvl w:ilvl="3" w:tplc="20CA3CEA">
      <w:numFmt w:val="bullet"/>
      <w:lvlText w:val="•"/>
      <w:lvlJc w:val="left"/>
      <w:pPr>
        <w:ind w:left="3407" w:hanging="231"/>
      </w:pPr>
      <w:rPr>
        <w:rFonts w:hint="default"/>
        <w:lang w:val="tr-TR" w:eastAsia="tr-TR" w:bidi="tr-TR"/>
      </w:rPr>
    </w:lvl>
    <w:lvl w:ilvl="4" w:tplc="4D88CB2A">
      <w:numFmt w:val="bullet"/>
      <w:lvlText w:val="•"/>
      <w:lvlJc w:val="left"/>
      <w:pPr>
        <w:ind w:left="4430" w:hanging="231"/>
      </w:pPr>
      <w:rPr>
        <w:rFonts w:hint="default"/>
        <w:lang w:val="tr-TR" w:eastAsia="tr-TR" w:bidi="tr-TR"/>
      </w:rPr>
    </w:lvl>
    <w:lvl w:ilvl="5" w:tplc="8758BD42">
      <w:numFmt w:val="bullet"/>
      <w:lvlText w:val="•"/>
      <w:lvlJc w:val="left"/>
      <w:pPr>
        <w:ind w:left="5453" w:hanging="231"/>
      </w:pPr>
      <w:rPr>
        <w:rFonts w:hint="default"/>
        <w:lang w:val="tr-TR" w:eastAsia="tr-TR" w:bidi="tr-TR"/>
      </w:rPr>
    </w:lvl>
    <w:lvl w:ilvl="6" w:tplc="06A092EE">
      <w:numFmt w:val="bullet"/>
      <w:lvlText w:val="•"/>
      <w:lvlJc w:val="left"/>
      <w:pPr>
        <w:ind w:left="6475" w:hanging="231"/>
      </w:pPr>
      <w:rPr>
        <w:rFonts w:hint="default"/>
        <w:lang w:val="tr-TR" w:eastAsia="tr-TR" w:bidi="tr-TR"/>
      </w:rPr>
    </w:lvl>
    <w:lvl w:ilvl="7" w:tplc="185832AC">
      <w:numFmt w:val="bullet"/>
      <w:lvlText w:val="•"/>
      <w:lvlJc w:val="left"/>
      <w:pPr>
        <w:ind w:left="7498" w:hanging="231"/>
      </w:pPr>
      <w:rPr>
        <w:rFonts w:hint="default"/>
        <w:lang w:val="tr-TR" w:eastAsia="tr-TR" w:bidi="tr-TR"/>
      </w:rPr>
    </w:lvl>
    <w:lvl w:ilvl="8" w:tplc="628E3960">
      <w:numFmt w:val="bullet"/>
      <w:lvlText w:val="•"/>
      <w:lvlJc w:val="left"/>
      <w:pPr>
        <w:ind w:left="8521" w:hanging="231"/>
      </w:pPr>
      <w:rPr>
        <w:rFonts w:hint="default"/>
        <w:lang w:val="tr-TR" w:eastAsia="tr-TR" w:bidi="tr-TR"/>
      </w:rPr>
    </w:lvl>
  </w:abstractNum>
  <w:abstractNum w:abstractNumId="1" w15:restartNumberingAfterBreak="0">
    <w:nsid w:val="6BFD20E4"/>
    <w:multiLevelType w:val="hybridMultilevel"/>
    <w:tmpl w:val="FBF81B74"/>
    <w:lvl w:ilvl="0" w:tplc="A7B8E68E">
      <w:start w:val="1"/>
      <w:numFmt w:val="decimal"/>
      <w:lvlText w:val="%1."/>
      <w:lvlJc w:val="left"/>
      <w:pPr>
        <w:ind w:left="1120" w:hanging="360"/>
      </w:pPr>
      <w:rPr>
        <w:rFonts w:ascii="Times New Roman" w:eastAsia="Times New Roman" w:hAnsi="Times New Roman" w:cs="Times New Roman" w:hint="default"/>
        <w:w w:val="101"/>
        <w:sz w:val="18"/>
        <w:szCs w:val="18"/>
        <w:lang w:val="tr-TR" w:eastAsia="tr-TR" w:bidi="tr-TR"/>
      </w:rPr>
    </w:lvl>
    <w:lvl w:ilvl="1" w:tplc="76BA1864">
      <w:numFmt w:val="bullet"/>
      <w:lvlText w:val="•"/>
      <w:lvlJc w:val="left"/>
      <w:pPr>
        <w:ind w:left="2152" w:hanging="360"/>
      </w:pPr>
      <w:rPr>
        <w:rFonts w:hint="default"/>
        <w:lang w:val="tr-TR" w:eastAsia="tr-TR" w:bidi="tr-TR"/>
      </w:rPr>
    </w:lvl>
    <w:lvl w:ilvl="2" w:tplc="1E3C41C0">
      <w:numFmt w:val="bullet"/>
      <w:lvlText w:val="•"/>
      <w:lvlJc w:val="left"/>
      <w:pPr>
        <w:ind w:left="3184" w:hanging="360"/>
      </w:pPr>
      <w:rPr>
        <w:rFonts w:hint="default"/>
        <w:lang w:val="tr-TR" w:eastAsia="tr-TR" w:bidi="tr-TR"/>
      </w:rPr>
    </w:lvl>
    <w:lvl w:ilvl="3" w:tplc="C07611E0">
      <w:numFmt w:val="bullet"/>
      <w:lvlText w:val="•"/>
      <w:lvlJc w:val="left"/>
      <w:pPr>
        <w:ind w:left="4217" w:hanging="360"/>
      </w:pPr>
      <w:rPr>
        <w:rFonts w:hint="default"/>
        <w:lang w:val="tr-TR" w:eastAsia="tr-TR" w:bidi="tr-TR"/>
      </w:rPr>
    </w:lvl>
    <w:lvl w:ilvl="4" w:tplc="408ED2E8">
      <w:numFmt w:val="bullet"/>
      <w:lvlText w:val="•"/>
      <w:lvlJc w:val="left"/>
      <w:pPr>
        <w:ind w:left="5249" w:hanging="360"/>
      </w:pPr>
      <w:rPr>
        <w:rFonts w:hint="default"/>
        <w:lang w:val="tr-TR" w:eastAsia="tr-TR" w:bidi="tr-TR"/>
      </w:rPr>
    </w:lvl>
    <w:lvl w:ilvl="5" w:tplc="CC044C18">
      <w:numFmt w:val="bullet"/>
      <w:lvlText w:val="•"/>
      <w:lvlJc w:val="left"/>
      <w:pPr>
        <w:ind w:left="6282" w:hanging="360"/>
      </w:pPr>
      <w:rPr>
        <w:rFonts w:hint="default"/>
        <w:lang w:val="tr-TR" w:eastAsia="tr-TR" w:bidi="tr-TR"/>
      </w:rPr>
    </w:lvl>
    <w:lvl w:ilvl="6" w:tplc="95E4BCFC">
      <w:numFmt w:val="bullet"/>
      <w:lvlText w:val="•"/>
      <w:lvlJc w:val="left"/>
      <w:pPr>
        <w:ind w:left="7314" w:hanging="360"/>
      </w:pPr>
      <w:rPr>
        <w:rFonts w:hint="default"/>
        <w:lang w:val="tr-TR" w:eastAsia="tr-TR" w:bidi="tr-TR"/>
      </w:rPr>
    </w:lvl>
    <w:lvl w:ilvl="7" w:tplc="7EF84E74">
      <w:numFmt w:val="bullet"/>
      <w:lvlText w:val="•"/>
      <w:lvlJc w:val="left"/>
      <w:pPr>
        <w:ind w:left="8346" w:hanging="360"/>
      </w:pPr>
      <w:rPr>
        <w:rFonts w:hint="default"/>
        <w:lang w:val="tr-TR" w:eastAsia="tr-TR" w:bidi="tr-TR"/>
      </w:rPr>
    </w:lvl>
    <w:lvl w:ilvl="8" w:tplc="244AB4D6">
      <w:numFmt w:val="bullet"/>
      <w:lvlText w:val="•"/>
      <w:lvlJc w:val="left"/>
      <w:pPr>
        <w:ind w:left="9379" w:hanging="360"/>
      </w:pPr>
      <w:rPr>
        <w:rFonts w:hint="default"/>
        <w:lang w:val="tr-TR" w:eastAsia="tr-TR" w:bidi="tr-TR"/>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FB1"/>
    <w:rsid w:val="00006438"/>
    <w:rsid w:val="00025EE6"/>
    <w:rsid w:val="000A116F"/>
    <w:rsid w:val="0010149D"/>
    <w:rsid w:val="001030A8"/>
    <w:rsid w:val="00113ED9"/>
    <w:rsid w:val="00180AA4"/>
    <w:rsid w:val="001C4A6F"/>
    <w:rsid w:val="001D7655"/>
    <w:rsid w:val="001E517B"/>
    <w:rsid w:val="002B3F60"/>
    <w:rsid w:val="002F3DCA"/>
    <w:rsid w:val="00316AF5"/>
    <w:rsid w:val="0039297C"/>
    <w:rsid w:val="003B3C57"/>
    <w:rsid w:val="003E62D8"/>
    <w:rsid w:val="004065F0"/>
    <w:rsid w:val="004978A2"/>
    <w:rsid w:val="00500A5E"/>
    <w:rsid w:val="00523DAE"/>
    <w:rsid w:val="005E57A5"/>
    <w:rsid w:val="0061378E"/>
    <w:rsid w:val="006470DD"/>
    <w:rsid w:val="006E494F"/>
    <w:rsid w:val="00724E69"/>
    <w:rsid w:val="007B1652"/>
    <w:rsid w:val="007E187F"/>
    <w:rsid w:val="00871147"/>
    <w:rsid w:val="00895967"/>
    <w:rsid w:val="008E3C46"/>
    <w:rsid w:val="00903AE6"/>
    <w:rsid w:val="009930BF"/>
    <w:rsid w:val="009E0722"/>
    <w:rsid w:val="00A42304"/>
    <w:rsid w:val="00A44F2F"/>
    <w:rsid w:val="00A70109"/>
    <w:rsid w:val="00A94D62"/>
    <w:rsid w:val="00B453F6"/>
    <w:rsid w:val="00B74228"/>
    <w:rsid w:val="00B83E3F"/>
    <w:rsid w:val="00B97598"/>
    <w:rsid w:val="00BA361C"/>
    <w:rsid w:val="00C309A6"/>
    <w:rsid w:val="00C82CA7"/>
    <w:rsid w:val="00CF3788"/>
    <w:rsid w:val="00D255AA"/>
    <w:rsid w:val="00D25FB1"/>
    <w:rsid w:val="00D503E7"/>
    <w:rsid w:val="00DB26D7"/>
    <w:rsid w:val="00DC205B"/>
    <w:rsid w:val="00E0130A"/>
    <w:rsid w:val="00E254EB"/>
    <w:rsid w:val="00E25529"/>
    <w:rsid w:val="00E650A1"/>
    <w:rsid w:val="00ED1DB0"/>
    <w:rsid w:val="00F27108"/>
    <w:rsid w:val="00FA46D9"/>
    <w:rsid w:val="00FC08F1"/>
    <w:rsid w:val="00FD0C13"/>
    <w:rsid w:val="00FE60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64E9C"/>
  <w15:docId w15:val="{377F5215-A5D7-42B9-A089-7BFF7912D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spacing w:before="5"/>
      <w:ind w:left="4605" w:right="2282"/>
      <w:jc w:val="center"/>
      <w:outlineLvl w:val="0"/>
    </w:pPr>
    <w:rPr>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18"/>
      <w:szCs w:val="18"/>
    </w:rPr>
  </w:style>
  <w:style w:type="paragraph" w:styleId="ListeParagraf">
    <w:name w:val="List Paragraph"/>
    <w:basedOn w:val="Normal"/>
    <w:uiPriority w:val="1"/>
    <w:qFormat/>
    <w:pPr>
      <w:spacing w:before="14"/>
      <w:ind w:left="1120" w:hanging="361"/>
    </w:pPr>
  </w:style>
  <w:style w:type="paragraph" w:customStyle="1" w:styleId="TableParagraph">
    <w:name w:val="Table Paragraph"/>
    <w:basedOn w:val="Normal"/>
    <w:uiPriority w:val="1"/>
    <w:qFormat/>
  </w:style>
  <w:style w:type="paragraph" w:customStyle="1" w:styleId="Default">
    <w:name w:val="Default"/>
    <w:rsid w:val="00B74228"/>
    <w:pPr>
      <w:widowControl/>
      <w:adjustRightInd w:val="0"/>
    </w:pPr>
    <w:rPr>
      <w:rFonts w:ascii="Times New Roman" w:hAnsi="Times New Roman" w:cs="Times New Roman"/>
      <w:color w:val="000000"/>
      <w:sz w:val="24"/>
      <w:szCs w:val="24"/>
      <w:lang w:val="tr-TR"/>
    </w:rPr>
  </w:style>
  <w:style w:type="table" w:styleId="TabloKlavuzu">
    <w:name w:val="Table Grid"/>
    <w:basedOn w:val="NormalTablo"/>
    <w:uiPriority w:val="39"/>
    <w:rsid w:val="00E65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Char">
    <w:name w:val="Gövde Metni Char"/>
    <w:basedOn w:val="VarsaylanParagrafYazTipi"/>
    <w:link w:val="GvdeMetni"/>
    <w:uiPriority w:val="1"/>
    <w:rsid w:val="00903AE6"/>
    <w:rPr>
      <w:rFonts w:ascii="Times New Roman" w:eastAsia="Times New Roman" w:hAnsi="Times New Roman" w:cs="Times New Roman"/>
      <w:sz w:val="18"/>
      <w:szCs w:val="18"/>
      <w:lang w:val="tr-TR" w:eastAsia="tr-TR" w:bidi="tr-TR"/>
    </w:rPr>
  </w:style>
  <w:style w:type="paragraph" w:styleId="stBilgi">
    <w:name w:val="header"/>
    <w:basedOn w:val="Normal"/>
    <w:link w:val="stBilgiChar"/>
    <w:uiPriority w:val="99"/>
    <w:unhideWhenUsed/>
    <w:rsid w:val="00113ED9"/>
    <w:pPr>
      <w:tabs>
        <w:tab w:val="center" w:pos="4536"/>
        <w:tab w:val="right" w:pos="9072"/>
      </w:tabs>
    </w:pPr>
  </w:style>
  <w:style w:type="character" w:customStyle="1" w:styleId="stBilgiChar">
    <w:name w:val="Üst Bilgi Char"/>
    <w:basedOn w:val="VarsaylanParagrafYazTipi"/>
    <w:link w:val="stBilgi"/>
    <w:uiPriority w:val="99"/>
    <w:rsid w:val="00113ED9"/>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113ED9"/>
    <w:pPr>
      <w:tabs>
        <w:tab w:val="center" w:pos="4536"/>
        <w:tab w:val="right" w:pos="9072"/>
      </w:tabs>
    </w:pPr>
  </w:style>
  <w:style w:type="character" w:customStyle="1" w:styleId="AltBilgiChar">
    <w:name w:val="Alt Bilgi Char"/>
    <w:basedOn w:val="VarsaylanParagrafYazTipi"/>
    <w:link w:val="AltBilgi"/>
    <w:uiPriority w:val="99"/>
    <w:rsid w:val="00113ED9"/>
    <w:rPr>
      <w:rFonts w:ascii="Times New Roman" w:eastAsia="Times New Roman" w:hAnsi="Times New Roman" w:cs="Times New Roman"/>
      <w:lang w:val="tr-TR" w:eastAsia="tr-TR" w:bidi="tr-TR"/>
    </w:rPr>
  </w:style>
  <w:style w:type="character" w:styleId="Vurgu">
    <w:name w:val="Emphasis"/>
    <w:basedOn w:val="VarsaylanParagrafYazTipi"/>
    <w:uiPriority w:val="20"/>
    <w:qFormat/>
    <w:rsid w:val="009E0722"/>
    <w:rPr>
      <w:i/>
      <w:iCs/>
    </w:rPr>
  </w:style>
  <w:style w:type="paragraph" w:styleId="NormalWeb">
    <w:name w:val="Normal (Web)"/>
    <w:basedOn w:val="Normal"/>
    <w:uiPriority w:val="99"/>
    <w:unhideWhenUsed/>
    <w:rsid w:val="009E0722"/>
    <w:pPr>
      <w:widowControl/>
      <w:autoSpaceDE/>
      <w:autoSpaceDN/>
      <w:spacing w:before="100" w:beforeAutospacing="1" w:after="100" w:afterAutospacing="1"/>
    </w:pPr>
    <w:rPr>
      <w:sz w:val="24"/>
      <w:szCs w:val="24"/>
      <w:lang w:bidi="ar-SA"/>
    </w:rPr>
  </w:style>
  <w:style w:type="character" w:styleId="Gl">
    <w:name w:val="Strong"/>
    <w:basedOn w:val="VarsaylanParagrafYazTipi"/>
    <w:uiPriority w:val="22"/>
    <w:qFormat/>
    <w:rsid w:val="009E07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105100">
      <w:bodyDiv w:val="1"/>
      <w:marLeft w:val="0"/>
      <w:marRight w:val="0"/>
      <w:marTop w:val="0"/>
      <w:marBottom w:val="0"/>
      <w:divBdr>
        <w:top w:val="none" w:sz="0" w:space="0" w:color="auto"/>
        <w:left w:val="none" w:sz="0" w:space="0" w:color="auto"/>
        <w:bottom w:val="none" w:sz="0" w:space="0" w:color="auto"/>
        <w:right w:val="none" w:sz="0" w:space="0" w:color="auto"/>
      </w:divBdr>
    </w:div>
    <w:div w:id="763765307">
      <w:bodyDiv w:val="1"/>
      <w:marLeft w:val="0"/>
      <w:marRight w:val="0"/>
      <w:marTop w:val="0"/>
      <w:marBottom w:val="0"/>
      <w:divBdr>
        <w:top w:val="none" w:sz="0" w:space="0" w:color="auto"/>
        <w:left w:val="none" w:sz="0" w:space="0" w:color="auto"/>
        <w:bottom w:val="none" w:sz="0" w:space="0" w:color="auto"/>
        <w:right w:val="none" w:sz="0" w:space="0" w:color="auto"/>
      </w:divBdr>
    </w:div>
    <w:div w:id="1682008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Ferhat KIRCAN</dc:creator>
  <cp:lastModifiedBy>Muhendislik ve Mimarlik Fakultesi</cp:lastModifiedBy>
  <cp:revision>2</cp:revision>
  <dcterms:created xsi:type="dcterms:W3CDTF">2021-09-29T09:16:00Z</dcterms:created>
  <dcterms:modified xsi:type="dcterms:W3CDTF">2021-09-29T09:16:00Z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2020-03-09T00:00:00Z</vt:filetime>
  </property>
  <property fmtid="{D5CDD505-2E9C-101B-9397-08002B2CF9AE}" pid="3" name="Creator">
    <vt:lpwstr>Microsoft® Word 2016</vt:lpwstr>
  </property>
  <property fmtid="{D5CDD505-2E9C-101B-9397-08002B2CF9AE}" pid="4" name="LastSaved">
    <vt:filetime>2020-06-17T00:00:00Z</vt:filetime>
  </property>
</Properties>
</file>